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360" w:lineRule="auto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line">
              <wp:posOffset>0</wp:posOffset>
            </wp:positionV>
            <wp:extent cx="1005840" cy="680140"/>
            <wp:effectExtent l="0" t="0" r="0" b="0"/>
            <wp:wrapNone/>
            <wp:docPr id="1073741825" name="officeArt object" descr="Vancouver Writers Fest logo. Displays the words &quot;Vancouver Writers Fest&quot; in black, uppercase block letters on three separate lines. There are three horizontal lines, one in the top right corner and two in the bottom left corner, representing the spines of book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Vancouver Writers Fest logo. Displays the words &quot;Vancouver Writers Fest&quot; in black, uppercase block letters on three separate lines. There are three horizontal lines, one in the top right corner and two in the bottom left corner, representing the spines o" descr="Vancouver Writers Fest logo. Displays the words &quot;Vancouver Writers Fest&quot; in black, uppercase block letters on three separate lines. There are three horizontal lines, one in the top right corner and two in the bottom left corner, representing the spines of books.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6801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Arts Umbrella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: Accessibility Overview</w:t>
      </w:r>
    </w:p>
    <w:p>
      <w:pPr>
        <w:pStyle w:val="Body"/>
        <w:spacing w:line="360" w:lineRule="auto"/>
        <w:jc w:val="center"/>
        <w:rPr>
          <w:rFonts w:ascii="Arial" w:cs="Arial" w:hAnsi="Arial" w:eastAsia="Arial"/>
        </w:rPr>
      </w:pPr>
      <w:r>
        <w:rPr>
          <w:rFonts w:ascii="Arial" w:hAnsi="Arial"/>
          <w:sz w:val="28"/>
          <w:szCs w:val="28"/>
          <w:rtl w:val="0"/>
          <w:lang w:val="en-US"/>
        </w:rPr>
        <w:t>1</w:t>
      </w:r>
      <w:r>
        <w:rPr>
          <w:rFonts w:ascii="Arial" w:hAnsi="Arial"/>
          <w:sz w:val="28"/>
          <w:szCs w:val="28"/>
          <w:rtl w:val="0"/>
          <w:lang w:val="en-US"/>
        </w:rPr>
        <w:t>400</w:t>
      </w:r>
      <w:r>
        <w:rPr>
          <w:rFonts w:ascii="Arial" w:hAnsi="Arial"/>
          <w:sz w:val="28"/>
          <w:szCs w:val="28"/>
          <w:rtl w:val="0"/>
          <w:lang w:val="en-US"/>
        </w:rPr>
        <w:t xml:space="preserve"> Johnston St, Vancouver, BC V6H </w:t>
      </w:r>
      <w:r>
        <w:rPr>
          <w:rFonts w:ascii="Arial" w:hAnsi="Arial"/>
          <w:sz w:val="28"/>
          <w:szCs w:val="28"/>
          <w:rtl w:val="0"/>
          <w:lang w:val="en-US"/>
        </w:rPr>
        <w:t>4G9</w:t>
      </w: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Signage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Visible at front entrance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Building directory to the left of entrance doors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No braille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Parking and transit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5 minute drop-off area on Johnston Street, alongside the building 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2 accessible parking stalls at the end of the ground floor of the multi-level parkade on Old Bridge Road, with level access to the front entrance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Parking spaces on level ground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Bus #50 stops 200m from entrance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Exterior </w:t>
      </w:r>
    </w:p>
    <w:p>
      <w:pPr>
        <w:pStyle w:val="List Paragraph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Main entrance is wheelchair, walker, and mobility scooter accessible</w:t>
      </w:r>
    </w:p>
    <w:p>
      <w:pPr>
        <w:pStyle w:val="List Paragraph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Ground is flat</w:t>
      </w:r>
    </w:p>
    <w:p>
      <w:pPr>
        <w:pStyle w:val="Body"/>
        <w:spacing w:line="360" w:lineRule="auto"/>
        <w:rPr>
          <w:rFonts w:ascii="Arial" w:cs="Arial" w:hAnsi="Arial" w:eastAsia="Arial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Interior 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Accessible entrance door is 3</w:t>
      </w:r>
      <w:r>
        <w:rPr>
          <w:rFonts w:ascii="Arial" w:hAnsi="Arial"/>
          <w:sz w:val="28"/>
          <w:szCs w:val="28"/>
          <w:rtl w:val="0"/>
          <w:lang w:val="en-US"/>
        </w:rPr>
        <w:t>5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” </w:t>
      </w:r>
      <w:r>
        <w:rPr>
          <w:rFonts w:ascii="Arial" w:hAnsi="Arial"/>
          <w:sz w:val="28"/>
          <w:szCs w:val="28"/>
          <w:rtl w:val="0"/>
          <w:lang w:val="en-US"/>
        </w:rPr>
        <w:t>wide and threshold is flush with floor; door has automatic button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First row of theatre is accessible for wheelchairs, walkers, and scooters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All other rows are accessed by stairs with handrail</w:t>
      </w: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Lighting</w:t>
      </w:r>
    </w:p>
    <w:p>
      <w:pPr>
        <w:pStyle w:val="List Paragraph"/>
        <w:numPr>
          <w:ilvl w:val="0"/>
          <w:numId w:val="10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Fluorescent, incandescent, and halogen lighting</w:t>
      </w:r>
    </w:p>
    <w:p>
      <w:pPr>
        <w:pStyle w:val="List Paragraph"/>
        <w:numPr>
          <w:ilvl w:val="0"/>
          <w:numId w:val="10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Strobe lights not used during festival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Stage/backstage</w:t>
      </w:r>
    </w:p>
    <w:p>
      <w:pPr>
        <w:pStyle w:val="List Paragraph"/>
        <w:numPr>
          <w:ilvl w:val="0"/>
          <w:numId w:val="12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Stage at floor level</w:t>
      </w:r>
    </w:p>
    <w:p>
      <w:pPr>
        <w:pStyle w:val="List Paragraph"/>
        <w:numPr>
          <w:ilvl w:val="0"/>
          <w:numId w:val="12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Green room accessible via backstage ramp </w:t>
      </w:r>
      <w:r>
        <w:rPr>
          <w:rFonts w:ascii="Arial" w:hAnsi="Arial"/>
          <w:sz w:val="28"/>
          <w:szCs w:val="28"/>
          <w:rtl w:val="0"/>
          <w:lang w:val="en-US"/>
        </w:rPr>
        <w:t>(</w:t>
      </w:r>
      <w:r>
        <w:rPr>
          <w:rFonts w:ascii="Arial" w:hAnsi="Arial"/>
          <w:sz w:val="28"/>
          <w:szCs w:val="28"/>
          <w:rtl w:val="0"/>
          <w:lang w:val="en-US"/>
        </w:rPr>
        <w:t>8.3%</w:t>
      </w:r>
      <w:r>
        <w:rPr>
          <w:rFonts w:ascii="Arial" w:hAnsi="Arial"/>
          <w:sz w:val="28"/>
          <w:szCs w:val="28"/>
          <w:rtl w:val="0"/>
          <w:lang w:val="en-US"/>
        </w:rPr>
        <w:t>)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Seating</w:t>
      </w:r>
    </w:p>
    <w:p>
      <w:pPr>
        <w:pStyle w:val="List Paragraph"/>
        <w:numPr>
          <w:ilvl w:val="0"/>
          <w:numId w:val="1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Venue seating: folding chairs</w:t>
      </w:r>
    </w:p>
    <w:p>
      <w:pPr>
        <w:pStyle w:val="List Paragraph"/>
        <w:numPr>
          <w:ilvl w:val="0"/>
          <w:numId w:val="1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Front row can be removed for wheelchair and scooter users, chairs can be included for their companions</w:t>
      </w:r>
    </w:p>
    <w:p>
      <w:pPr>
        <w:pStyle w:val="List Paragraph"/>
        <w:numPr>
          <w:ilvl w:val="0"/>
          <w:numId w:val="1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Room for walkers in front row; ushers can assist with walker storage</w:t>
      </w:r>
    </w:p>
    <w:p>
      <w:pPr>
        <w:pStyle w:val="List Paragraph"/>
        <w:numPr>
          <w:ilvl w:val="0"/>
          <w:numId w:val="1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Unobstructed view for lip reading and interpretation</w:t>
      </w:r>
    </w:p>
    <w:p>
      <w:pPr>
        <w:pStyle w:val="List Paragraph"/>
        <w:numPr>
          <w:ilvl w:val="0"/>
          <w:numId w:val="1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Rest seating: </w:t>
      </w:r>
      <w:r>
        <w:rPr>
          <w:rFonts w:ascii="Arial" w:hAnsi="Arial"/>
          <w:sz w:val="28"/>
          <w:szCs w:val="28"/>
          <w:rtl w:val="0"/>
          <w:lang w:val="en-US"/>
        </w:rPr>
        <w:t>a</w:t>
      </w:r>
      <w:r>
        <w:rPr>
          <w:rFonts w:ascii="Arial" w:hAnsi="Arial"/>
          <w:sz w:val="28"/>
          <w:szCs w:val="28"/>
          <w:rtl w:val="0"/>
          <w:lang w:val="en-US"/>
        </w:rPr>
        <w:t>pprox. 12-16 chairs with low round tables in Atrium outside the Theatre.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Bathrooms</w:t>
      </w:r>
    </w:p>
    <w:p>
      <w:pPr>
        <w:pStyle w:val="List Paragraph"/>
        <w:numPr>
          <w:ilvl w:val="0"/>
          <w:numId w:val="1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Gender neutral and accessible bathrooms on each floor</w:t>
      </w:r>
    </w:p>
    <w:p>
      <w:pPr>
        <w:pStyle w:val="List Paragraph"/>
        <w:numPr>
          <w:ilvl w:val="0"/>
          <w:numId w:val="1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Automatic door</w:t>
      </w:r>
      <w:r>
        <w:rPr>
          <w:rFonts w:ascii="Arial" w:hAnsi="Arial" w:hint="default"/>
          <w:sz w:val="28"/>
          <w:szCs w:val="28"/>
          <w:rtl w:val="0"/>
          <w:lang w:val="en-US"/>
        </w:rPr>
        <w:t> </w:t>
      </w:r>
      <w:r>
        <w:rPr>
          <w:rFonts w:ascii="Arial" w:hAnsi="Arial"/>
          <w:sz w:val="28"/>
          <w:szCs w:val="28"/>
          <w:rtl w:val="0"/>
          <w:lang w:val="en-US"/>
        </w:rPr>
        <w:t>buttons on all washrooms</w:t>
      </w:r>
    </w:p>
    <w:p>
      <w:pPr>
        <w:pStyle w:val="List Paragraph"/>
        <w:numPr>
          <w:ilvl w:val="0"/>
          <w:numId w:val="1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u w:val="single"/>
          <w:rtl w:val="0"/>
          <w:lang w:val="en-US"/>
        </w:rPr>
        <w:t>First floor washroom measurements</w:t>
      </w:r>
      <w:r>
        <w:rPr>
          <w:rFonts w:ascii="Arial" w:hAnsi="Arial"/>
          <w:sz w:val="28"/>
          <w:szCs w:val="28"/>
          <w:rtl w:val="0"/>
          <w:lang w:val="en-US"/>
        </w:rPr>
        <w:t>:</w:t>
      </w:r>
    </w:p>
    <w:p>
      <w:pPr>
        <w:pStyle w:val="List Paragraph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  <w:lang w:val="en-US"/>
        </w:rPr>
      </w:pPr>
      <w:r>
        <w:rPr>
          <w:rFonts w:ascii="Arial" w:cs="Arial" w:hAnsi="Arial" w:eastAsia="Arial"/>
          <w:sz w:val="28"/>
          <w:szCs w:val="28"/>
          <w:rtl w:val="0"/>
          <w:lang w:val="en-US"/>
        </w:rPr>
        <w:tab/>
        <w:t>- Door width: 32</w:t>
      </w:r>
      <w:r>
        <w:rPr>
          <w:rFonts w:ascii="Arial" w:hAnsi="Arial" w:hint="default"/>
          <w:sz w:val="28"/>
          <w:szCs w:val="28"/>
          <w:rtl w:val="0"/>
          <w:lang w:val="en-US"/>
        </w:rPr>
        <w:t>”</w:t>
      </w:r>
    </w:p>
    <w:p>
      <w:pPr>
        <w:pStyle w:val="List Paragraph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  <w:lang w:val="en-US"/>
        </w:rPr>
      </w:pPr>
      <w:r>
        <w:rPr>
          <w:rFonts w:ascii="Arial" w:cs="Arial" w:hAnsi="Arial" w:eastAsia="Arial"/>
          <w:sz w:val="28"/>
          <w:szCs w:val="28"/>
          <w:rtl w:val="0"/>
          <w:lang w:val="en-US"/>
        </w:rPr>
        <w:tab/>
        <w:t>- Toilet height: 18</w:t>
      </w:r>
      <w:r>
        <w:rPr>
          <w:rFonts w:ascii="Arial" w:hAnsi="Arial" w:hint="default"/>
          <w:sz w:val="28"/>
          <w:szCs w:val="28"/>
          <w:rtl w:val="0"/>
          <w:lang w:val="en-US"/>
        </w:rPr>
        <w:t>”</w:t>
      </w:r>
    </w:p>
    <w:p>
      <w:pPr>
        <w:pStyle w:val="List Paragraph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  <w:lang w:val="en-US"/>
        </w:rPr>
      </w:pPr>
      <w:r>
        <w:rPr>
          <w:rFonts w:ascii="Arial" w:cs="Arial" w:hAnsi="Arial" w:eastAsia="Arial"/>
          <w:sz w:val="28"/>
          <w:szCs w:val="28"/>
          <w:rtl w:val="0"/>
          <w:lang w:val="en-US"/>
        </w:rPr>
        <w:tab/>
        <w:t>- Toilet clearance: front 32</w:t>
      </w:r>
      <w:r>
        <w:rPr>
          <w:rFonts w:ascii="Arial" w:hAnsi="Arial" w:hint="default"/>
          <w:sz w:val="28"/>
          <w:szCs w:val="28"/>
          <w:rtl w:val="0"/>
          <w:lang w:val="en-US"/>
        </w:rPr>
        <w:t>”</w:t>
      </w:r>
      <w:r>
        <w:rPr>
          <w:rFonts w:ascii="Arial" w:hAnsi="Arial"/>
          <w:sz w:val="28"/>
          <w:szCs w:val="28"/>
          <w:rtl w:val="0"/>
          <w:lang w:val="en-US"/>
        </w:rPr>
        <w:t>, beside 42</w:t>
      </w:r>
      <w:r>
        <w:rPr>
          <w:rFonts w:ascii="Arial" w:hAnsi="Arial" w:hint="default"/>
          <w:sz w:val="28"/>
          <w:szCs w:val="28"/>
          <w:rtl w:val="0"/>
          <w:lang w:val="en-US"/>
        </w:rPr>
        <w:t>”</w:t>
      </w:r>
    </w:p>
    <w:p>
      <w:pPr>
        <w:pStyle w:val="List Paragraph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  <w:lang w:val="en-US"/>
        </w:rPr>
      </w:pPr>
      <w:r>
        <w:rPr>
          <w:rFonts w:ascii="Arial" w:cs="Arial" w:hAnsi="Arial" w:eastAsia="Arial"/>
          <w:sz w:val="28"/>
          <w:szCs w:val="28"/>
          <w:rtl w:val="0"/>
          <w:lang w:val="en-US"/>
        </w:rPr>
        <w:tab/>
        <w:t>- Sink clearance: 31</w:t>
      </w:r>
      <w:r>
        <w:rPr>
          <w:rFonts w:ascii="Arial" w:hAnsi="Arial" w:hint="default"/>
          <w:sz w:val="28"/>
          <w:szCs w:val="28"/>
          <w:rtl w:val="0"/>
          <w:lang w:val="en-US"/>
        </w:rPr>
        <w:t>”</w:t>
      </w:r>
    </w:p>
    <w:p>
      <w:pPr>
        <w:pStyle w:val="List Paragraph"/>
        <w:numPr>
          <w:ilvl w:val="0"/>
          <w:numId w:val="1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u w:val="single"/>
          <w:rtl w:val="0"/>
          <w:lang w:val="en-US"/>
        </w:rPr>
        <w:t>Third floor washroom measurements</w:t>
      </w:r>
      <w:r>
        <w:rPr>
          <w:rFonts w:ascii="Arial" w:hAnsi="Arial"/>
          <w:sz w:val="28"/>
          <w:szCs w:val="28"/>
          <w:rtl w:val="0"/>
          <w:lang w:val="en-US"/>
        </w:rPr>
        <w:t>:</w:t>
      </w:r>
    </w:p>
    <w:p>
      <w:pPr>
        <w:pStyle w:val="List Paragraph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  <w:lang w:val="en-US"/>
        </w:rPr>
      </w:pPr>
      <w:r>
        <w:rPr>
          <w:rFonts w:ascii="Arial" w:cs="Arial" w:hAnsi="Arial" w:eastAsia="Arial"/>
          <w:sz w:val="28"/>
          <w:szCs w:val="28"/>
          <w:rtl w:val="0"/>
          <w:lang w:val="en-US"/>
        </w:rPr>
        <w:tab/>
        <w:t>- Door width: 33</w:t>
      </w:r>
      <w:r>
        <w:rPr>
          <w:rFonts w:ascii="Arial" w:hAnsi="Arial" w:hint="default"/>
          <w:sz w:val="28"/>
          <w:szCs w:val="28"/>
          <w:rtl w:val="0"/>
          <w:lang w:val="en-US"/>
        </w:rPr>
        <w:t>”</w:t>
      </w:r>
    </w:p>
    <w:p>
      <w:pPr>
        <w:pStyle w:val="List Paragraph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  <w:lang w:val="en-US"/>
        </w:rPr>
      </w:pPr>
      <w:r>
        <w:rPr>
          <w:rFonts w:ascii="Arial" w:cs="Arial" w:hAnsi="Arial" w:eastAsia="Arial"/>
          <w:sz w:val="28"/>
          <w:szCs w:val="28"/>
          <w:rtl w:val="0"/>
          <w:lang w:val="en-US"/>
        </w:rPr>
        <w:tab/>
        <w:t>- Toilet height: 17.5</w:t>
      </w:r>
      <w:r>
        <w:rPr>
          <w:rFonts w:ascii="Arial" w:hAnsi="Arial" w:hint="default"/>
          <w:sz w:val="28"/>
          <w:szCs w:val="28"/>
          <w:rtl w:val="0"/>
          <w:lang w:val="en-US"/>
        </w:rPr>
        <w:t>”</w:t>
      </w:r>
    </w:p>
    <w:p>
      <w:pPr>
        <w:pStyle w:val="List Paragraph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  <w:lang w:val="en-US"/>
        </w:rPr>
      </w:pPr>
      <w:r>
        <w:rPr>
          <w:rFonts w:ascii="Arial" w:cs="Arial" w:hAnsi="Arial" w:eastAsia="Arial"/>
          <w:sz w:val="28"/>
          <w:szCs w:val="28"/>
          <w:rtl w:val="0"/>
          <w:lang w:val="en-US"/>
        </w:rPr>
        <w:tab/>
        <w:t>- Toilet clearance: front 38</w:t>
      </w:r>
      <w:r>
        <w:rPr>
          <w:rFonts w:ascii="Arial" w:hAnsi="Arial" w:hint="default"/>
          <w:sz w:val="28"/>
          <w:szCs w:val="28"/>
          <w:rtl w:val="0"/>
          <w:lang w:val="en-US"/>
        </w:rPr>
        <w:t>”</w:t>
      </w:r>
      <w:r>
        <w:rPr>
          <w:rFonts w:ascii="Arial" w:hAnsi="Arial"/>
          <w:sz w:val="28"/>
          <w:szCs w:val="28"/>
          <w:rtl w:val="0"/>
          <w:lang w:val="en-US"/>
        </w:rPr>
        <w:t>, beside 41</w:t>
      </w:r>
      <w:r>
        <w:rPr>
          <w:rFonts w:ascii="Arial" w:hAnsi="Arial" w:hint="default"/>
          <w:sz w:val="28"/>
          <w:szCs w:val="28"/>
          <w:rtl w:val="0"/>
          <w:lang w:val="en-US"/>
        </w:rPr>
        <w:t>”</w:t>
      </w:r>
    </w:p>
    <w:p>
      <w:pPr>
        <w:pStyle w:val="List Paragraph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8"/>
          <w:szCs w:val="28"/>
          <w:rtl w:val="0"/>
          <w:lang w:val="en-US"/>
        </w:rPr>
      </w:pPr>
      <w:r>
        <w:rPr>
          <w:rFonts w:ascii="Arial" w:cs="Arial" w:hAnsi="Arial" w:eastAsia="Arial"/>
          <w:sz w:val="28"/>
          <w:szCs w:val="28"/>
          <w:rtl w:val="0"/>
          <w:lang w:val="en-US"/>
        </w:rPr>
        <w:tab/>
        <w:t>- Sink clearance: 32</w:t>
      </w:r>
      <w:r>
        <w:rPr>
          <w:rFonts w:ascii="Arial" w:hAnsi="Arial" w:hint="default"/>
          <w:sz w:val="28"/>
          <w:szCs w:val="28"/>
          <w:rtl w:val="0"/>
          <w:lang w:val="en-US"/>
        </w:rPr>
        <w:t>”</w:t>
      </w:r>
    </w:p>
    <w:p>
      <w:pPr>
        <w:pStyle w:val="Body"/>
        <w:rPr>
          <w:rFonts w:ascii="Arial" w:cs="Arial" w:hAnsi="Arial" w:eastAsia="Arial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Assistive listening arrangements</w:t>
      </w:r>
    </w:p>
    <w:p>
      <w:pPr>
        <w:pStyle w:val="List Paragraph"/>
        <w:numPr>
          <w:ilvl w:val="0"/>
          <w:numId w:val="1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4 Sennheiser assisted listening devices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Guide dogs</w:t>
      </w:r>
    </w:p>
    <w:p>
      <w:pPr>
        <w:pStyle w:val="List Paragraph"/>
        <w:numPr>
          <w:ilvl w:val="0"/>
          <w:numId w:val="1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Room for guide dogs at seat</w:t>
      </w:r>
    </w:p>
    <w:p>
      <w:pPr>
        <w:pStyle w:val="List Paragraph"/>
        <w:numPr>
          <w:ilvl w:val="0"/>
          <w:numId w:val="1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Rest/toilet area for guide dogs outside of venue (not designated)</w:t>
      </w:r>
    </w:p>
    <w:p>
      <w:pPr>
        <w:pStyle w:val="Body"/>
        <w:spacing w:line="360" w:lineRule="auto"/>
        <w:rPr>
          <w:rFonts w:ascii="Arial" w:cs="Arial" w:hAnsi="Arial" w:eastAsia="Arial"/>
          <w:caps w:val="0"/>
          <w:smallCaps w:val="0"/>
          <w:strike w:val="0"/>
          <w:dstrike w:val="0"/>
          <w:sz w:val="28"/>
          <w:szCs w:val="28"/>
          <w:lang w:val="en-US"/>
        </w:rPr>
      </w:pPr>
    </w:p>
    <w:p>
      <w:pPr>
        <w:pStyle w:val="Body"/>
        <w:spacing w:line="360" w:lineRule="auto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"https://radicalaccessiblecommunities.wordpress.com/the-radical-access-mapping-project/radical-access-mapping-project-vancouver/"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Link to Radical Access Mapping Project</w:t>
      </w:r>
      <w:r>
        <w:rPr>
          <w:rStyle w:val="Hyperlink.0"/>
          <w:rtl w:val="0"/>
          <w:lang w:val="en-US"/>
        </w:rPr>
        <w:t>’</w:t>
      </w:r>
      <w:r>
        <w:rPr>
          <w:rStyle w:val="Hyperlink.0"/>
          <w:rtl w:val="0"/>
          <w:lang w:val="en-US"/>
        </w:rPr>
        <w:t>s audit templates</w:t>
      </w:r>
      <w:r>
        <w:rPr/>
        <w:fldChar w:fldCharType="end" w:fldLock="0"/>
      </w:r>
    </w:p>
    <w:sectPr>
      <w:headerReference w:type="default" r:id="rId5"/>
      <w:footerReference w:type="default" r:id="rId6"/>
      <w:pgSz w:w="12240" w:h="15840" w:orient="portrait"/>
      <w:pgMar w:top="720" w:right="1440" w:bottom="72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3"/>
  </w:abstractNum>
  <w:abstractNum w:abstractNumId="3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2"/>
  </w:abstractNum>
  <w:abstractNum w:abstractNumId="5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8"/>
  </w:abstractNum>
  <w:abstractNum w:abstractNumId="15">
    <w:multiLevelType w:val="hybridMultilevel"/>
    <w:styleLink w:val="Imported Style 8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ed Style 9"/>
  </w:abstractNum>
  <w:abstractNum w:abstractNumId="17">
    <w:multiLevelType w:val="hybridMultilevel"/>
    <w:styleLink w:val="Imported Style 9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3">
    <w:name w:val="Imported Style 3"/>
    <w:pPr>
      <w:numPr>
        <w:numId w:val="3"/>
      </w:numPr>
    </w:pPr>
  </w:style>
  <w:style w:type="numbering" w:styleId="Imported Style 2">
    <w:name w:val="Imported Style 2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numbering" w:styleId="Imported Style 7">
    <w:name w:val="Imported Style 7"/>
    <w:pPr>
      <w:numPr>
        <w:numId w:val="13"/>
      </w:numPr>
    </w:pPr>
  </w:style>
  <w:style w:type="numbering" w:styleId="Imported Style 8">
    <w:name w:val="Imported Style 8"/>
    <w:pPr>
      <w:numPr>
        <w:numId w:val="15"/>
      </w:numPr>
    </w:pPr>
  </w:style>
  <w:style w:type="numbering" w:styleId="Imported Style 9">
    <w:name w:val="Imported Style 9"/>
    <w:pPr>
      <w:numPr>
        <w:numId w:val="17"/>
      </w:numPr>
    </w:p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Arial" w:cs="Arial" w:hAnsi="Arial" w:eastAsia="Arial"/>
      <w:caps w:val="0"/>
      <w:smallCaps w:val="0"/>
      <w:strike w:val="0"/>
      <w:dstrike w:val="0"/>
      <w:sz w:val="28"/>
      <w:szCs w:val="28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